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D0" w:rsidRPr="004B0BC4" w:rsidRDefault="007D4861" w:rsidP="004B0BC4">
      <w:pPr>
        <w:spacing w:after="8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Toc222900589"/>
      <w:bookmarkStart w:id="1" w:name="_Toc313346324"/>
      <w:r w:rsidRPr="004B0BC4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1162050" cy="1162050"/>
            <wp:effectExtent l="0" t="0" r="0" b="0"/>
            <wp:docPr id="1" name="Obraz 1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papi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555" w:rsidRPr="006D5B08" w:rsidRDefault="00A57555" w:rsidP="004B0BC4">
      <w:pPr>
        <w:tabs>
          <w:tab w:val="num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5B08">
        <w:rPr>
          <w:rFonts w:ascii="Arial" w:eastAsia="Times New Roman" w:hAnsi="Arial" w:cs="Arial"/>
          <w:b/>
          <w:sz w:val="24"/>
          <w:szCs w:val="24"/>
          <w:lang w:eastAsia="pl-PL"/>
        </w:rPr>
        <w:t>ANWIL S.A.</w:t>
      </w:r>
    </w:p>
    <w:p w:rsidR="00654BED" w:rsidRPr="006D5B08" w:rsidRDefault="00A57555" w:rsidP="004B0BC4">
      <w:pPr>
        <w:tabs>
          <w:tab w:val="num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5B08">
        <w:rPr>
          <w:rFonts w:ascii="Arial" w:eastAsia="Times New Roman" w:hAnsi="Arial" w:cs="Arial"/>
          <w:b/>
          <w:sz w:val="24"/>
          <w:szCs w:val="24"/>
          <w:lang w:eastAsia="pl-PL"/>
        </w:rPr>
        <w:t>DS</w:t>
      </w:r>
      <w:r w:rsidR="00F8140B" w:rsidRPr="006D5B08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972154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021</w:t>
      </w:r>
    </w:p>
    <w:p w:rsidR="00531EFE" w:rsidRPr="006D5B08" w:rsidRDefault="00531EFE" w:rsidP="004B0BC4">
      <w:pPr>
        <w:tabs>
          <w:tab w:val="num" w:pos="0"/>
        </w:tabs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75968" w:rsidRPr="004B0BC4" w:rsidRDefault="00D60211" w:rsidP="004B0BC4">
      <w:pPr>
        <w:tabs>
          <w:tab w:val="num" w:pos="0"/>
        </w:tabs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Zarządzeni</w:t>
      </w:r>
      <w:r w:rsidR="00D85956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e </w:t>
      </w:r>
      <w:r w:rsidR="004B0BC4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Operacyjne DS </w:t>
      </w:r>
      <w:r w:rsidR="00D85956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C200EE">
        <w:rPr>
          <w:rFonts w:ascii="Arial" w:eastAsia="Times New Roman" w:hAnsi="Arial" w:cs="Arial"/>
          <w:b/>
          <w:sz w:val="24"/>
          <w:szCs w:val="24"/>
          <w:lang w:eastAsia="pl-PL"/>
        </w:rPr>
        <w:t>01</w:t>
      </w:r>
      <w:r w:rsidR="00D85956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/2021</w:t>
      </w:r>
      <w:r w:rsidR="00D30FEB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60211" w:rsidRPr="004B0BC4" w:rsidRDefault="00D85956" w:rsidP="004B0BC4">
      <w:pPr>
        <w:tabs>
          <w:tab w:val="num" w:pos="0"/>
        </w:tabs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dnia </w:t>
      </w:r>
      <w:r w:rsidR="0032014F">
        <w:rPr>
          <w:rFonts w:ascii="Arial" w:eastAsia="Times New Roman" w:hAnsi="Arial" w:cs="Arial"/>
          <w:b/>
          <w:sz w:val="24"/>
          <w:szCs w:val="24"/>
          <w:lang w:eastAsia="pl-PL"/>
        </w:rPr>
        <w:t>14</w:t>
      </w:r>
      <w:bookmarkStart w:id="2" w:name="_GoBack"/>
      <w:bookmarkEnd w:id="2"/>
      <w:r w:rsidR="00C200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października</w:t>
      </w: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2021</w:t>
      </w:r>
      <w:r w:rsidR="00D60211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</w:p>
    <w:p w:rsidR="00D60211" w:rsidRPr="004B0BC4" w:rsidRDefault="00D60211" w:rsidP="004B0BC4">
      <w:pPr>
        <w:tabs>
          <w:tab w:val="num" w:pos="0"/>
        </w:tabs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Pr="004B0BC4" w:rsidRDefault="00D60211" w:rsidP="004B0BC4">
      <w:pPr>
        <w:tabs>
          <w:tab w:val="num" w:pos="1701"/>
        </w:tabs>
        <w:spacing w:after="80" w:line="240" w:lineRule="auto"/>
        <w:ind w:left="1701" w:hanging="170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w sprawie:</w:t>
      </w: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wprowadzenia do stosowania Standardów Technicznych w</w:t>
      </w:r>
      <w:r w:rsidR="00F8140B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ANWIL</w:t>
      </w:r>
      <w:r w:rsidR="00F8140B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S.A.  </w:t>
      </w:r>
    </w:p>
    <w:p w:rsidR="00B1714D" w:rsidRPr="004B0BC4" w:rsidRDefault="00B1714D" w:rsidP="004B0BC4">
      <w:pPr>
        <w:spacing w:after="80" w:line="240" w:lineRule="auto"/>
        <w:jc w:val="both"/>
        <w:rPr>
          <w:rFonts w:ascii="Arial" w:hAnsi="Arial" w:cs="Arial"/>
          <w:sz w:val="24"/>
          <w:szCs w:val="24"/>
        </w:rPr>
      </w:pPr>
    </w:p>
    <w:p w:rsidR="00A93AEF" w:rsidRPr="004B0BC4" w:rsidRDefault="00A93AEF" w:rsidP="004B0BC4">
      <w:pPr>
        <w:spacing w:after="80" w:line="240" w:lineRule="auto"/>
        <w:jc w:val="both"/>
        <w:rPr>
          <w:rFonts w:ascii="Arial" w:hAnsi="Arial" w:cs="Arial"/>
          <w:sz w:val="24"/>
          <w:szCs w:val="24"/>
        </w:rPr>
      </w:pPr>
      <w:r w:rsidRPr="004B0BC4">
        <w:rPr>
          <w:rFonts w:ascii="Arial" w:hAnsi="Arial" w:cs="Arial"/>
          <w:sz w:val="24"/>
          <w:szCs w:val="24"/>
        </w:rPr>
        <w:t xml:space="preserve">W </w:t>
      </w:r>
      <w:r w:rsidR="00D85956" w:rsidRPr="004B0BC4">
        <w:rPr>
          <w:rFonts w:ascii="Arial" w:hAnsi="Arial" w:cs="Arial"/>
          <w:sz w:val="24"/>
          <w:szCs w:val="24"/>
        </w:rPr>
        <w:t>celu uregulowania kwestii wymagań technicznych wykonania i odbioru prac</w:t>
      </w:r>
      <w:r w:rsidR="00972154" w:rsidRPr="004B0BC4">
        <w:rPr>
          <w:rFonts w:ascii="Arial" w:hAnsi="Arial" w:cs="Arial"/>
          <w:sz w:val="24"/>
          <w:szCs w:val="24"/>
        </w:rPr>
        <w:t>, zarządza</w:t>
      </w:r>
      <w:r w:rsidR="00D85956" w:rsidRPr="004B0BC4">
        <w:rPr>
          <w:rFonts w:ascii="Arial" w:hAnsi="Arial" w:cs="Arial"/>
          <w:sz w:val="24"/>
          <w:szCs w:val="24"/>
        </w:rPr>
        <w:t xml:space="preserve"> się, co następuje</w:t>
      </w:r>
      <w:r w:rsidRPr="004B0BC4">
        <w:rPr>
          <w:rFonts w:ascii="Arial" w:hAnsi="Arial" w:cs="Arial"/>
          <w:sz w:val="24"/>
          <w:szCs w:val="24"/>
        </w:rPr>
        <w:t>:</w:t>
      </w:r>
    </w:p>
    <w:p w:rsidR="00972154" w:rsidRPr="004B0BC4" w:rsidRDefault="00972154" w:rsidP="006D5B08">
      <w:pPr>
        <w:spacing w:after="8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72154" w:rsidRPr="004B0BC4" w:rsidRDefault="00972154" w:rsidP="006D5B08">
      <w:pPr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</w:p>
    <w:p w:rsidR="001A1D34" w:rsidRPr="004B0BC4" w:rsidRDefault="00D85956" w:rsidP="006D5B08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Wprowadza się do stosowania</w:t>
      </w:r>
      <w:r w:rsidR="001F7A8E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>St</w:t>
      </w:r>
      <w:r w:rsidR="00F843A8">
        <w:rPr>
          <w:rFonts w:ascii="Arial" w:eastAsia="Times New Roman" w:hAnsi="Arial" w:cs="Arial"/>
          <w:sz w:val="24"/>
          <w:szCs w:val="24"/>
          <w:lang w:eastAsia="pl-PL"/>
        </w:rPr>
        <w:t xml:space="preserve">andardy Techniczne w ANWIL S.A., </w:t>
      </w:r>
      <w:r w:rsidR="0097215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zwane dalej „Standardami”, </w:t>
      </w:r>
      <w:r w:rsidR="00A149A0">
        <w:rPr>
          <w:rFonts w:ascii="Arial" w:eastAsia="Times New Roman" w:hAnsi="Arial" w:cs="Arial"/>
          <w:sz w:val="24"/>
          <w:szCs w:val="24"/>
          <w:lang w:eastAsia="pl-PL"/>
        </w:rPr>
        <w:t xml:space="preserve">w brzmieniu </w:t>
      </w:r>
      <w:r w:rsidR="00972154" w:rsidRPr="004B0BC4">
        <w:rPr>
          <w:rFonts w:ascii="Arial" w:eastAsia="Times New Roman" w:hAnsi="Arial" w:cs="Arial"/>
          <w:sz w:val="24"/>
          <w:szCs w:val="24"/>
          <w:lang w:eastAsia="pl-PL"/>
        </w:rPr>
        <w:t>stanowiąc</w:t>
      </w:r>
      <w:r w:rsidR="00A149A0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97215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843A8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72154" w:rsidRPr="004B0BC4">
        <w:rPr>
          <w:rFonts w:ascii="Arial" w:eastAsia="Times New Roman" w:hAnsi="Arial" w:cs="Arial"/>
          <w:sz w:val="24"/>
          <w:szCs w:val="24"/>
          <w:lang w:eastAsia="pl-PL"/>
        </w:rPr>
        <w:t>ałącznik</w:t>
      </w:r>
      <w:r w:rsidR="00F843A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97215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do niniejszego Zarządzenia</w:t>
      </w:r>
      <w:r w:rsidR="001F7A8E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149A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1641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A149A0">
        <w:rPr>
          <w:rFonts w:ascii="Arial" w:eastAsia="Times New Roman" w:hAnsi="Arial" w:cs="Arial"/>
          <w:sz w:val="24"/>
          <w:szCs w:val="24"/>
          <w:lang w:eastAsia="pl-PL"/>
        </w:rPr>
        <w:t xml:space="preserve">wskazanej poniżej numeracji, </w:t>
      </w:r>
      <w:r w:rsidR="001F7A8E" w:rsidRPr="004B0BC4">
        <w:rPr>
          <w:rFonts w:ascii="Arial" w:eastAsia="Times New Roman" w:hAnsi="Arial" w:cs="Arial"/>
          <w:sz w:val="24"/>
          <w:szCs w:val="24"/>
          <w:lang w:eastAsia="pl-PL"/>
        </w:rPr>
        <w:t>obejmujące niżej wymienione dokumenty:</w:t>
      </w:r>
    </w:p>
    <w:p w:rsidR="00A251C1" w:rsidRPr="004B0BC4" w:rsidRDefault="00A251C1" w:rsidP="006D5B08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F7A8E" w:rsidRPr="004B0BC4" w:rsidRDefault="001F7A8E" w:rsidP="006D5B08">
      <w:pPr>
        <w:numPr>
          <w:ilvl w:val="0"/>
          <w:numId w:val="33"/>
        </w:numPr>
        <w:spacing w:after="8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dla maszyn wirowych</w:t>
      </w:r>
      <w:r w:rsidR="00F843A8">
        <w:rPr>
          <w:rFonts w:ascii="Arial" w:eastAsia="Times New Roman" w:hAnsi="Arial" w:cs="Arial"/>
          <w:sz w:val="24"/>
          <w:szCs w:val="24"/>
          <w:lang w:eastAsia="pl-PL"/>
        </w:rPr>
        <w:t xml:space="preserve"> (wersje dwujęzyczne, polsko-angielskie)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1.1: Wymagania techniczne wykonania i odbioru pomp.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1.2: Wymagania techniczne wykonania i odbioru turbin parowych.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1.3: Wymagania techniczne wykonania i odbioru kompresorów przekładniowych powietrza.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1.4: Wymagania techniczne wykonania i odbioru kompresorów odśrodkowych.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1.5: Wymagania techniczne wykonania i odbioru kompresorów tłokowych.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1.6: Wymagania techniczne wykonania i odbioru wentylatorów i dmuchaw.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1.7: Wymagania techniczne wykonania i odbioru mieszadeł.</w:t>
      </w:r>
    </w:p>
    <w:p w:rsidR="001F7A8E" w:rsidRPr="004B0BC4" w:rsidRDefault="001F7A8E" w:rsidP="004B0BC4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1.8: Wymagania techniczne dla systemów monitorowania maszyn.</w:t>
      </w:r>
    </w:p>
    <w:p w:rsidR="001F7A8E" w:rsidRPr="004B0BC4" w:rsidRDefault="001F7A8E" w:rsidP="004B0BC4">
      <w:pPr>
        <w:tabs>
          <w:tab w:val="left" w:pos="426"/>
        </w:tabs>
        <w:spacing w:after="80" w:line="240" w:lineRule="auto"/>
        <w:ind w:left="2835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F7A8E" w:rsidRPr="004B0BC4" w:rsidRDefault="001F7A8E" w:rsidP="006D5B08">
      <w:pPr>
        <w:numPr>
          <w:ilvl w:val="0"/>
          <w:numId w:val="33"/>
        </w:num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dla branży budowlanej, mechanicznej</w:t>
      </w:r>
      <w:r w:rsidR="00F843A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843A8" w:rsidRPr="00F843A8">
        <w:rPr>
          <w:rFonts w:ascii="Arial" w:eastAsia="Times New Roman" w:hAnsi="Arial" w:cs="Arial"/>
          <w:sz w:val="24"/>
          <w:szCs w:val="24"/>
          <w:lang w:eastAsia="pl-PL"/>
        </w:rPr>
        <w:t>(wersje dwujęzyczne, polsko-angielskie)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2.1: Wymagania techniczne wykonania i odbioru rurociągów stalowych.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2.2: Wymagania techniczne wykonania i odbioru zbiorników żelbetowych.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2.3: Wymagania techniczne wykonania i odbioru zbiorników stalowych.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2.4: Wymagania techniczne wykonania i odbioru zbiorników z tworzyw sztucznych wzmocnionych włóknem szklanym.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2.5: Wymagania techniczne wykonania i odbioru hal stalowych.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2.6: Wymagania techniczne wykonania i odbioru rurociągów z tworzyw sztucznych wzmocnionych włóknem szklanym.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2.7: Wymagania techniczne wykonania i odbioru obmurzy pieców przemysłowych.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2.8: Wymagania techniczne wykonania i odbioru zabezpieczeń antykorozyjnych dla robót  remontowych, modernizacyjnych oraz nowo planowanych przedsięwzięć inwestycyjnych.</w:t>
      </w:r>
    </w:p>
    <w:p w:rsidR="001F7A8E" w:rsidRPr="004B0BC4" w:rsidRDefault="001F7A8E" w:rsidP="004B0BC4">
      <w:pPr>
        <w:tabs>
          <w:tab w:val="left" w:pos="426"/>
        </w:tabs>
        <w:spacing w:after="80" w:line="240" w:lineRule="auto"/>
        <w:ind w:left="142"/>
        <w:jc w:val="both"/>
        <w:outlineLvl w:val="0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1F7A8E" w:rsidRPr="004B0BC4" w:rsidRDefault="001F7A8E" w:rsidP="006D5B08">
      <w:pPr>
        <w:numPr>
          <w:ilvl w:val="0"/>
          <w:numId w:val="33"/>
        </w:numPr>
        <w:spacing w:after="8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dla branży elektrycznej: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3.1: Wymagania ogólne budowy nowych i modernizacji instalacji produkcyjnych w branży elektrycznej – załączniki techniczne do kontraktów</w:t>
      </w:r>
      <w:r w:rsidR="001A1D3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(wersja w j. polskim)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7A8E" w:rsidRPr="006D5B08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3.1: Electrical – general requirements for new and modernised production plants – technical annexes to contracts</w:t>
      </w:r>
      <w:r w:rsidR="001A1D34" w:rsidRPr="004B0BC4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(</w:t>
      </w:r>
      <w:proofErr w:type="spellStart"/>
      <w:r w:rsidR="001A1D34" w:rsidRPr="004B0BC4">
        <w:rPr>
          <w:rFonts w:ascii="Arial" w:eastAsia="Times New Roman" w:hAnsi="Arial" w:cs="Arial"/>
          <w:sz w:val="24"/>
          <w:szCs w:val="24"/>
          <w:lang w:val="en-GB" w:eastAsia="pl-PL"/>
        </w:rPr>
        <w:t>wersja</w:t>
      </w:r>
      <w:proofErr w:type="spellEnd"/>
      <w:r w:rsidR="001A1D34" w:rsidRPr="004B0BC4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w j. </w:t>
      </w:r>
      <w:proofErr w:type="spellStart"/>
      <w:r w:rsidR="001A1D34" w:rsidRPr="004B0BC4">
        <w:rPr>
          <w:rFonts w:ascii="Arial" w:eastAsia="Times New Roman" w:hAnsi="Arial" w:cs="Arial"/>
          <w:sz w:val="24"/>
          <w:szCs w:val="24"/>
          <w:lang w:val="en-GB" w:eastAsia="pl-PL"/>
        </w:rPr>
        <w:t>angielskim</w:t>
      </w:r>
      <w:proofErr w:type="spellEnd"/>
      <w:r w:rsidR="001A1D34" w:rsidRPr="004B0BC4">
        <w:rPr>
          <w:rFonts w:ascii="Arial" w:eastAsia="Times New Roman" w:hAnsi="Arial" w:cs="Arial"/>
          <w:sz w:val="24"/>
          <w:szCs w:val="24"/>
          <w:lang w:val="en-GB" w:eastAsia="pl-PL"/>
        </w:rPr>
        <w:t>)</w:t>
      </w: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.</w:t>
      </w:r>
    </w:p>
    <w:p w:rsidR="001F7A8E" w:rsidRPr="004B0BC4" w:rsidRDefault="001F7A8E" w:rsidP="004B0BC4">
      <w:pPr>
        <w:tabs>
          <w:tab w:val="num" w:pos="0"/>
          <w:tab w:val="left" w:pos="709"/>
        </w:tabs>
        <w:spacing w:after="80" w:line="240" w:lineRule="auto"/>
        <w:ind w:hanging="2409"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</w:p>
    <w:p w:rsidR="001F7A8E" w:rsidRPr="004B0BC4" w:rsidRDefault="001F7A8E" w:rsidP="006D5B08">
      <w:pPr>
        <w:numPr>
          <w:ilvl w:val="0"/>
          <w:numId w:val="33"/>
        </w:numPr>
        <w:spacing w:after="8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dla branży automatycznej:</w:t>
      </w:r>
    </w:p>
    <w:p w:rsidR="001F7A8E" w:rsidRPr="004B0BC4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4.1: Wymagania ogólne budowy nowych i modernizacji instalacji produkcyjnych w branży </w:t>
      </w:r>
      <w:proofErr w:type="spellStart"/>
      <w:r w:rsidRPr="004B0BC4">
        <w:rPr>
          <w:rFonts w:ascii="Arial" w:eastAsia="Times New Roman" w:hAnsi="Arial" w:cs="Arial"/>
          <w:sz w:val="24"/>
          <w:szCs w:val="24"/>
          <w:lang w:eastAsia="pl-PL"/>
        </w:rPr>
        <w:t>PiA</w:t>
      </w:r>
      <w:proofErr w:type="spellEnd"/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– załączniki techniczne</w:t>
      </w:r>
      <w:r w:rsidR="001A1D3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>do kontraktów</w:t>
      </w:r>
      <w:r w:rsidR="001A1D34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(wersja w j. polskim)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4.1.1: Specyfikacja wykonana z natury dla elektrycznych urządzeń Ex.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4.1.2: Wykaz certyfikatów elektrycznych urządzeń Ex.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4.1.3: Zakres i organizacja projektu technicznego.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4.1.4: Zakładowe wytyczne do opracowywania kodów nazw zmiennych rzeczywistych analogowych i cyfrowych.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4.1.5: Instrument Index.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402" w:hanging="2551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Załącznik nr 4.1.6: Lista producentów i dostawców akceptowanych przez ANWIL S.A.</w:t>
      </w:r>
    </w:p>
    <w:p w:rsidR="001F7A8E" w:rsidRPr="006D5B08" w:rsidRDefault="001F7A8E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641F">
        <w:rPr>
          <w:rFonts w:ascii="Arial" w:eastAsia="Times New Roman" w:hAnsi="Arial" w:cs="Arial"/>
          <w:sz w:val="24"/>
          <w:szCs w:val="24"/>
          <w:lang w:eastAsia="pl-PL"/>
        </w:rPr>
        <w:t>Annex No. 4.1 Instrumentation – general requirements for new and modernised production plants</w:t>
      </w:r>
      <w:r w:rsidRPr="006D5B08">
        <w:rPr>
          <w:rFonts w:ascii="Arial" w:eastAsia="Times New Roman" w:hAnsi="Arial" w:cs="Arial"/>
          <w:sz w:val="24"/>
          <w:szCs w:val="24"/>
          <w:lang w:eastAsia="pl-PL"/>
        </w:rPr>
        <w:t xml:space="preserve"> – technical annexes to contracts</w:t>
      </w:r>
      <w:r w:rsidR="001A1D34" w:rsidRPr="006D5B08">
        <w:rPr>
          <w:rFonts w:ascii="Arial" w:eastAsia="Times New Roman" w:hAnsi="Arial" w:cs="Arial"/>
          <w:sz w:val="24"/>
          <w:szCs w:val="24"/>
          <w:lang w:eastAsia="pl-PL"/>
        </w:rPr>
        <w:t xml:space="preserve"> (wersja w j. angielskim)</w:t>
      </w:r>
      <w:r w:rsidRPr="006D5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7A8E" w:rsidRPr="006D5B08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4.1.1: As-is List of Electrical Equipment Ex.</w:t>
      </w:r>
    </w:p>
    <w:p w:rsidR="001F7A8E" w:rsidRPr="006D5B08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4.1.2: List of Certificates of Electrical Equipment Ex.</w:t>
      </w:r>
    </w:p>
    <w:p w:rsidR="001F7A8E" w:rsidRPr="006D5B08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4.1.3: Contents and Structure of Technical Documentation.</w:t>
      </w:r>
    </w:p>
    <w:p w:rsidR="001F7A8E" w:rsidRPr="006D5B08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4.1.4: Corporate Guidelines for Coding Tag Names of Real Analog and Digital Variables.</w:t>
      </w:r>
    </w:p>
    <w:p w:rsidR="001F7A8E" w:rsidRPr="004B0BC4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proofErr w:type="spellStart"/>
      <w:r w:rsidRPr="004B0BC4">
        <w:rPr>
          <w:rFonts w:ascii="Arial" w:eastAsia="Times New Roman" w:hAnsi="Arial" w:cs="Arial"/>
          <w:sz w:val="24"/>
          <w:szCs w:val="24"/>
          <w:lang w:eastAsia="pl-PL"/>
        </w:rPr>
        <w:t>Annex</w:t>
      </w:r>
      <w:proofErr w:type="spellEnd"/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No. 4.1.5: Instrument Index.</w:t>
      </w:r>
    </w:p>
    <w:p w:rsidR="001F7A8E" w:rsidRPr="006D5B08" w:rsidRDefault="001F7A8E" w:rsidP="004B0BC4">
      <w:pPr>
        <w:numPr>
          <w:ilvl w:val="0"/>
          <w:numId w:val="29"/>
        </w:numPr>
        <w:tabs>
          <w:tab w:val="left" w:pos="1276"/>
        </w:tabs>
        <w:spacing w:after="80" w:line="240" w:lineRule="auto"/>
        <w:ind w:left="3261" w:hanging="2410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>Annex No. 4.1.6: List of Manufacturers and Vendors Approved by ANWIL S.A.</w:t>
      </w:r>
    </w:p>
    <w:p w:rsidR="00616AEA" w:rsidRPr="004B0BC4" w:rsidRDefault="00616AEA" w:rsidP="004B0BC4">
      <w:pPr>
        <w:tabs>
          <w:tab w:val="left" w:pos="426"/>
          <w:tab w:val="left" w:pos="993"/>
        </w:tabs>
        <w:spacing w:after="80" w:line="240" w:lineRule="auto"/>
        <w:ind w:hanging="426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</w:p>
    <w:p w:rsidR="00616AEA" w:rsidRPr="004B0BC4" w:rsidRDefault="00616AEA" w:rsidP="006D5B08">
      <w:pPr>
        <w:numPr>
          <w:ilvl w:val="0"/>
          <w:numId w:val="33"/>
        </w:numPr>
        <w:spacing w:after="8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dla zabezpieczeń ogniochronnych</w:t>
      </w:r>
      <w:r w:rsidR="00393222" w:rsidRPr="004B0BC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55DC9" w:rsidRPr="004B0BC4" w:rsidRDefault="00ED4A9F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A87630" w:rsidRPr="004B0BC4">
        <w:rPr>
          <w:rFonts w:ascii="Arial" w:eastAsia="Times New Roman" w:hAnsi="Arial" w:cs="Arial"/>
          <w:sz w:val="24"/>
          <w:szCs w:val="24"/>
          <w:lang w:eastAsia="pl-PL"/>
        </w:rPr>
        <w:t>5.</w:t>
      </w: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1: </w:t>
      </w:r>
      <w:r w:rsidR="00616AEA" w:rsidRPr="004B0BC4">
        <w:rPr>
          <w:rFonts w:ascii="Arial" w:eastAsia="Times New Roman" w:hAnsi="Arial" w:cs="Arial"/>
          <w:sz w:val="24"/>
          <w:szCs w:val="24"/>
          <w:lang w:eastAsia="pl-PL"/>
        </w:rPr>
        <w:t>Wytyczne zabezpieczeń ognioochronnych konstrukcji wsporczych aparatów i</w:t>
      </w:r>
      <w:r w:rsidR="000048AB" w:rsidRPr="004B0BC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55DC9" w:rsidRPr="004B0BC4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616AEA" w:rsidRPr="004B0BC4">
        <w:rPr>
          <w:rFonts w:ascii="Arial" w:eastAsia="Times New Roman" w:hAnsi="Arial" w:cs="Arial"/>
          <w:sz w:val="24"/>
          <w:szCs w:val="24"/>
          <w:lang w:eastAsia="pl-PL"/>
        </w:rPr>
        <w:t>urociągów</w:t>
      </w:r>
      <w:r w:rsidR="00A149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149A0" w:rsidRPr="00A149A0">
        <w:rPr>
          <w:rFonts w:ascii="Arial" w:eastAsia="Times New Roman" w:hAnsi="Arial" w:cs="Arial"/>
          <w:sz w:val="24"/>
          <w:szCs w:val="24"/>
          <w:lang w:eastAsia="pl-PL"/>
        </w:rPr>
        <w:t>(wersja w j. polskim)</w:t>
      </w:r>
      <w:r w:rsidR="00EB7C19" w:rsidRPr="004B0BC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55DC9" w:rsidRPr="0081641F" w:rsidRDefault="00A87630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641F">
        <w:rPr>
          <w:rFonts w:ascii="Arial" w:eastAsia="Times New Roman" w:hAnsi="Arial" w:cs="Arial"/>
          <w:sz w:val="24"/>
          <w:szCs w:val="24"/>
          <w:lang w:eastAsia="pl-PL"/>
        </w:rPr>
        <w:t>Annex N</w:t>
      </w:r>
      <w:r w:rsidR="00ED4A9F" w:rsidRPr="0081641F">
        <w:rPr>
          <w:rFonts w:ascii="Arial" w:eastAsia="Times New Roman" w:hAnsi="Arial" w:cs="Arial"/>
          <w:sz w:val="24"/>
          <w:szCs w:val="24"/>
          <w:lang w:eastAsia="pl-PL"/>
        </w:rPr>
        <w:t xml:space="preserve">o. </w:t>
      </w:r>
      <w:r w:rsidRPr="0081641F">
        <w:rPr>
          <w:rFonts w:ascii="Arial" w:eastAsia="Times New Roman" w:hAnsi="Arial" w:cs="Arial"/>
          <w:sz w:val="24"/>
          <w:szCs w:val="24"/>
          <w:lang w:eastAsia="pl-PL"/>
        </w:rPr>
        <w:t>5.</w:t>
      </w:r>
      <w:r w:rsidR="00ED4A9F" w:rsidRPr="0081641F">
        <w:rPr>
          <w:rFonts w:ascii="Arial" w:eastAsia="Times New Roman" w:hAnsi="Arial" w:cs="Arial"/>
          <w:sz w:val="24"/>
          <w:szCs w:val="24"/>
          <w:lang w:eastAsia="pl-PL"/>
        </w:rPr>
        <w:t xml:space="preserve">1: </w:t>
      </w:r>
      <w:r w:rsidR="00555DC9" w:rsidRPr="0081641F">
        <w:rPr>
          <w:rFonts w:ascii="Arial" w:eastAsia="Times New Roman" w:hAnsi="Arial" w:cs="Arial"/>
          <w:sz w:val="24"/>
          <w:szCs w:val="24"/>
          <w:lang w:eastAsia="pl-PL"/>
        </w:rPr>
        <w:t>Guidelines on fire protections of supporting constructions of apparatuses and pipelines</w:t>
      </w:r>
      <w:r w:rsidR="00A149A0" w:rsidRPr="008164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149A0" w:rsidRPr="006D5B08">
        <w:rPr>
          <w:rFonts w:ascii="Arial" w:eastAsia="Times New Roman" w:hAnsi="Arial" w:cs="Arial"/>
          <w:sz w:val="24"/>
          <w:szCs w:val="24"/>
          <w:lang w:eastAsia="pl-PL"/>
        </w:rPr>
        <w:t>(wersja w j. angielskim)</w:t>
      </w:r>
      <w:r w:rsidR="00EB7C19" w:rsidRPr="008164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163B9" w:rsidRPr="006D5B08" w:rsidRDefault="009163B9" w:rsidP="004B0BC4">
      <w:pPr>
        <w:tabs>
          <w:tab w:val="left" w:pos="426"/>
        </w:tabs>
        <w:spacing w:after="80" w:line="240" w:lineRule="auto"/>
        <w:ind w:hanging="426"/>
        <w:jc w:val="both"/>
        <w:outlineLvl w:val="0"/>
        <w:rPr>
          <w:rFonts w:ascii="Arial" w:eastAsia="Times New Roman" w:hAnsi="Arial" w:cs="Arial"/>
          <w:sz w:val="24"/>
          <w:szCs w:val="24"/>
          <w:lang w:val="en-GB" w:eastAsia="pl-PL"/>
        </w:rPr>
      </w:pPr>
    </w:p>
    <w:p w:rsidR="009163B9" w:rsidRPr="004B0BC4" w:rsidRDefault="007D30F6" w:rsidP="006D5B08">
      <w:pPr>
        <w:numPr>
          <w:ilvl w:val="0"/>
          <w:numId w:val="33"/>
        </w:numPr>
        <w:spacing w:after="8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D5B08">
        <w:rPr>
          <w:rFonts w:ascii="Arial" w:eastAsia="Times New Roman" w:hAnsi="Arial" w:cs="Arial"/>
          <w:sz w:val="24"/>
          <w:szCs w:val="24"/>
          <w:lang w:val="en-GB" w:eastAsia="pl-PL"/>
        </w:rPr>
        <w:t xml:space="preserve"> </w:t>
      </w:r>
      <w:r w:rsidR="009163B9" w:rsidRPr="004B0BC4">
        <w:rPr>
          <w:rFonts w:ascii="Arial" w:eastAsia="Times New Roman" w:hAnsi="Arial" w:cs="Arial"/>
          <w:sz w:val="24"/>
          <w:szCs w:val="24"/>
          <w:lang w:eastAsia="pl-PL"/>
        </w:rPr>
        <w:t>dla bezpieczeństwa procesowego:</w:t>
      </w:r>
    </w:p>
    <w:p w:rsidR="009163B9" w:rsidRPr="004B0BC4" w:rsidRDefault="009163B9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6.1: </w:t>
      </w:r>
      <w:r w:rsidR="007D30F6" w:rsidRPr="004B0BC4">
        <w:rPr>
          <w:rFonts w:ascii="Arial" w:eastAsia="Times New Roman" w:hAnsi="Arial" w:cs="Arial"/>
          <w:sz w:val="24"/>
          <w:szCs w:val="24"/>
          <w:lang w:eastAsia="pl-PL"/>
        </w:rPr>
        <w:t>Wymagania z zakresu bezpieczeństwa i higieny pracy, bezpieczeństwa procesowego, bezpieczeństwa pożarowego, bezpieczeństwa chemicznego, ochrony środowiska w procesach budowy/rozbudowy/modernizacji obiektów ANWIL S.A.</w:t>
      </w:r>
      <w:r w:rsidR="00A149A0" w:rsidRPr="006D5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149A0" w:rsidRPr="00A149A0">
        <w:rPr>
          <w:rFonts w:ascii="Arial" w:eastAsia="Times New Roman" w:hAnsi="Arial" w:cs="Arial"/>
          <w:sz w:val="24"/>
          <w:szCs w:val="24"/>
          <w:lang w:eastAsia="pl-PL"/>
        </w:rPr>
        <w:t>(wersja w j. polskim)</w:t>
      </w:r>
      <w:r w:rsidR="00781B6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A1D34" w:rsidRPr="0081641F" w:rsidRDefault="007D30F6" w:rsidP="006D5B08">
      <w:pPr>
        <w:numPr>
          <w:ilvl w:val="0"/>
          <w:numId w:val="23"/>
        </w:numPr>
        <w:tabs>
          <w:tab w:val="left" w:pos="851"/>
        </w:tabs>
        <w:spacing w:after="80" w:line="240" w:lineRule="auto"/>
        <w:ind w:left="2552" w:hanging="21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641F">
        <w:rPr>
          <w:rFonts w:ascii="Arial" w:eastAsia="Times New Roman" w:hAnsi="Arial" w:cs="Arial"/>
          <w:sz w:val="24"/>
          <w:szCs w:val="24"/>
          <w:lang w:eastAsia="pl-PL"/>
        </w:rPr>
        <w:t>Annex No. 6.1: Requirements within the scope of occupational health and safety, proces safety, fire safety, chemical safety, environmental protec</w:t>
      </w:r>
      <w:r w:rsidRPr="004B081D">
        <w:rPr>
          <w:rFonts w:ascii="Arial" w:eastAsia="Times New Roman" w:hAnsi="Arial" w:cs="Arial"/>
          <w:sz w:val="24"/>
          <w:szCs w:val="24"/>
          <w:lang w:eastAsia="pl-PL"/>
        </w:rPr>
        <w:t>tion in the processes of construction/expansion/modernisation of facilities ANWIL S.A.</w:t>
      </w:r>
      <w:r w:rsidR="00A149A0" w:rsidRPr="006D5B08">
        <w:rPr>
          <w:rFonts w:ascii="Arial" w:eastAsia="Times New Roman" w:hAnsi="Arial" w:cs="Arial"/>
          <w:sz w:val="24"/>
          <w:szCs w:val="24"/>
          <w:lang w:eastAsia="pl-PL"/>
        </w:rPr>
        <w:t xml:space="preserve"> (wersja w j. angielskim)</w:t>
      </w:r>
      <w:r w:rsidR="00781B6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1641F" w:rsidRPr="004B081D" w:rsidRDefault="0081641F" w:rsidP="004B081D">
      <w:pPr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B0BC4" w:rsidRPr="004B081D" w:rsidRDefault="004B0BC4" w:rsidP="004B081D">
      <w:pPr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81641F" w:rsidRPr="004B081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:rsidR="004946AD" w:rsidRPr="004B081D" w:rsidRDefault="00F91C0A" w:rsidP="006D5B08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sz w:val="24"/>
          <w:szCs w:val="24"/>
          <w:lang w:eastAsia="pl-PL"/>
        </w:rPr>
        <w:t>Zobowiązuje się kierowników komórek</w:t>
      </w:r>
      <w:r w:rsidRPr="004B081D">
        <w:rPr>
          <w:rFonts w:ascii="Arial" w:hAnsi="Arial" w:cs="Arial"/>
          <w:sz w:val="24"/>
          <w:szCs w:val="24"/>
        </w:rPr>
        <w:t xml:space="preserve"> organizacyjnych do zapoznania podległych im pracowników z ustaleniami zawartymi w niniejszym Zarządzeniu w wymaganym zakresie, wynikającym ze specyfiki zajmowanych stanowisk prac</w:t>
      </w:r>
      <w:r w:rsidR="00A93AEF" w:rsidRPr="004B081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B0BC4" w:rsidRPr="004B081D" w:rsidRDefault="004B0BC4" w:rsidP="004B081D">
      <w:pPr>
        <w:spacing w:after="80" w:line="240" w:lineRule="auto"/>
        <w:ind w:left="42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B0BC4" w:rsidRPr="004B081D" w:rsidRDefault="004B0BC4" w:rsidP="004B081D">
      <w:pPr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4B081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:rsidR="0081641F" w:rsidRPr="004B081D" w:rsidRDefault="004B0BC4" w:rsidP="004B081D">
      <w:pPr>
        <w:numPr>
          <w:ilvl w:val="0"/>
          <w:numId w:val="35"/>
        </w:numPr>
        <w:tabs>
          <w:tab w:val="num" w:pos="426"/>
        </w:tabs>
        <w:suppressAutoHyphens/>
        <w:spacing w:after="8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 merytoryczny nadzór nad treścią </w:t>
      </w:r>
      <w:r w:rsidR="001E402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</w:t>
      </w:r>
      <w:r w:rsidR="001E4026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stosowaniem w ANWIL S.A. postanowień 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niniejszego Zarządzenia</w:t>
      </w:r>
      <w:r w:rsidR="004B081D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4B0BC4" w:rsidRPr="004B081D" w:rsidRDefault="0081641F" w:rsidP="006D5B08">
      <w:pPr>
        <w:numPr>
          <w:ilvl w:val="1"/>
          <w:numId w:val="36"/>
        </w:numPr>
        <w:suppressAutoHyphens/>
        <w:spacing w:after="8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w zakresie Za</w:t>
      </w:r>
      <w:r w:rsidR="0056508E">
        <w:rPr>
          <w:rFonts w:ascii="Arial" w:eastAsia="Times New Roman" w:hAnsi="Arial" w:cs="Arial"/>
          <w:bCs/>
          <w:sz w:val="24"/>
          <w:szCs w:val="24"/>
          <w:lang w:eastAsia="pl-PL"/>
        </w:rPr>
        <w:t>łączników określonych w § 1 pkt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 – 4 </w:t>
      </w:r>
      <w:r w:rsid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powyżej </w:t>
      </w:r>
      <w:r w:rsidR="004B0BC4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odpowiedzialny jest Dyrektor 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ds. Utrzymania Ruchu,</w:t>
      </w:r>
    </w:p>
    <w:p w:rsidR="0081641F" w:rsidRPr="004B081D" w:rsidRDefault="0081641F" w:rsidP="006D5B08">
      <w:pPr>
        <w:numPr>
          <w:ilvl w:val="1"/>
          <w:numId w:val="36"/>
        </w:numPr>
        <w:spacing w:after="8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w zakresie Za</w:t>
      </w:r>
      <w:r w:rsidR="0056508E">
        <w:rPr>
          <w:rFonts w:ascii="Arial" w:eastAsia="Times New Roman" w:hAnsi="Arial" w:cs="Arial"/>
          <w:bCs/>
          <w:sz w:val="24"/>
          <w:szCs w:val="24"/>
          <w:lang w:eastAsia="pl-PL"/>
        </w:rPr>
        <w:t>łączników określonych w § 1 pkt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B081D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powyżej 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odpowiedzialny jest Dyrektor ds. </w:t>
      </w:r>
      <w:r w:rsidR="004B081D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Prewencji i BHP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:rsidR="004B081D" w:rsidRPr="004B081D" w:rsidRDefault="004B081D" w:rsidP="006D5B08">
      <w:pPr>
        <w:numPr>
          <w:ilvl w:val="1"/>
          <w:numId w:val="36"/>
        </w:numPr>
        <w:spacing w:after="8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Załączników określonych w § 1 </w:t>
      </w:r>
      <w:r w:rsidR="0056508E">
        <w:rPr>
          <w:rFonts w:ascii="Arial" w:eastAsia="Times New Roman" w:hAnsi="Arial" w:cs="Arial"/>
          <w:bCs/>
          <w:sz w:val="24"/>
          <w:szCs w:val="24"/>
          <w:lang w:eastAsia="pl-PL"/>
        </w:rPr>
        <w:t>pkt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6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powyżej 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odpowiedzialny jest Dyrektor ds. Bezpieczeństwa Procesowego.</w:t>
      </w:r>
    </w:p>
    <w:p w:rsidR="004B0BC4" w:rsidRPr="004B081D" w:rsidRDefault="004B0BC4" w:rsidP="004B081D">
      <w:pPr>
        <w:numPr>
          <w:ilvl w:val="0"/>
          <w:numId w:val="35"/>
        </w:numPr>
        <w:tabs>
          <w:tab w:val="num" w:pos="426"/>
        </w:tabs>
        <w:suppressAutoHyphens/>
        <w:spacing w:after="8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Zobowiązuje się Dyrektor</w:t>
      </w:r>
      <w:r w:rsidR="0081641F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ów wskazanych w ust. </w:t>
      </w:r>
      <w:r w:rsidR="001E4026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81641F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powyżej 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do przygotowywania propozycji aktualizacji niniejszego Zarządzenia</w:t>
      </w:r>
      <w:r w:rsidR="0081641F"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, odpowiednio</w:t>
      </w:r>
      <w:r w:rsidRPr="004B081D">
        <w:rPr>
          <w:rFonts w:ascii="Arial" w:eastAsia="Times New Roman" w:hAnsi="Arial" w:cs="Arial"/>
          <w:bCs/>
          <w:sz w:val="24"/>
          <w:szCs w:val="24"/>
          <w:lang w:eastAsia="pl-PL"/>
        </w:rPr>
        <w:t>, w przypadku zaistnienia okoliczności ją uzasadniających.</w:t>
      </w:r>
    </w:p>
    <w:p w:rsidR="004B0BC4" w:rsidRDefault="004B0BC4" w:rsidP="004B0BC4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B0BC4" w:rsidRPr="004B0BC4" w:rsidRDefault="004B0BC4" w:rsidP="004B0B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B08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:rsidR="00F91C0A" w:rsidRPr="004B0BC4" w:rsidRDefault="00F91C0A" w:rsidP="006D5B08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Traci moc obowiązującą Zarządzenie Operacyjne DS nr 2/2017 z dnia 04 lipca 2017 roku </w:t>
      </w:r>
      <w:r w:rsidR="009338C7" w:rsidRPr="004B0BC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E18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38C7" w:rsidRPr="004B0BC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1E182C">
        <w:rPr>
          <w:rFonts w:ascii="Arial" w:eastAsia="Times New Roman" w:hAnsi="Arial" w:cs="Arial"/>
          <w:sz w:val="24"/>
          <w:szCs w:val="24"/>
          <w:lang w:eastAsia="pl-PL"/>
        </w:rPr>
        <w:t>prawie:</w:t>
      </w:r>
      <w:r w:rsidR="009338C7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wprowadzenia do stosowania Standardów Technicznych w ANWIL S.A.</w:t>
      </w:r>
    </w:p>
    <w:p w:rsidR="005E611C" w:rsidRPr="004B0BC4" w:rsidRDefault="005E611C" w:rsidP="001E182C">
      <w:pPr>
        <w:pStyle w:val="Akapitzlist"/>
        <w:tabs>
          <w:tab w:val="left" w:pos="284"/>
        </w:tabs>
        <w:spacing w:after="80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</w:p>
    <w:p w:rsidR="004B0BC4" w:rsidRPr="004B0BC4" w:rsidRDefault="00A27647" w:rsidP="004B0BC4">
      <w:pPr>
        <w:spacing w:after="8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4B081D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5E611C" w:rsidRPr="004B0BC4" w:rsidRDefault="00F91C0A" w:rsidP="006D5B08">
      <w:pPr>
        <w:spacing w:after="8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sz w:val="24"/>
          <w:szCs w:val="24"/>
          <w:lang w:eastAsia="pl-PL"/>
        </w:rPr>
        <w:t>Zarządzenie</w:t>
      </w:r>
      <w:r w:rsidR="00A93AEF" w:rsidRPr="004B0BC4">
        <w:rPr>
          <w:rFonts w:ascii="Arial" w:eastAsia="Times New Roman" w:hAnsi="Arial" w:cs="Arial"/>
          <w:sz w:val="24"/>
          <w:szCs w:val="24"/>
          <w:lang w:eastAsia="pl-PL"/>
        </w:rPr>
        <w:t xml:space="preserve"> wchodzi w życie z dniem podpisania.</w:t>
      </w:r>
    </w:p>
    <w:p w:rsidR="005E611C" w:rsidRPr="004B0BC4" w:rsidRDefault="005E611C" w:rsidP="004B0BC4">
      <w:pPr>
        <w:spacing w:after="8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Default="00D60211" w:rsidP="004B0BC4">
      <w:pPr>
        <w:spacing w:after="8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D4861" w:rsidRPr="004B0BC4" w:rsidRDefault="007D4861" w:rsidP="004B0BC4">
      <w:pPr>
        <w:spacing w:after="8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Pr="004B0BC4" w:rsidRDefault="00B1714D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Członek Zarządu ds.</w:t>
      </w:r>
      <w:r w:rsidR="00106630"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Produkcji</w:t>
      </w:r>
    </w:p>
    <w:p w:rsidR="00D60211" w:rsidRPr="004B0BC4" w:rsidRDefault="00D60211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Pr="004B0BC4" w:rsidRDefault="00D60211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Pr="004B0BC4" w:rsidRDefault="00B1714D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BC4">
        <w:rPr>
          <w:rFonts w:ascii="Arial" w:eastAsia="Times New Roman" w:hAnsi="Arial" w:cs="Arial"/>
          <w:b/>
          <w:sz w:val="24"/>
          <w:szCs w:val="24"/>
          <w:lang w:eastAsia="pl-PL"/>
        </w:rPr>
        <w:t>Jacek  Mendelewski</w:t>
      </w:r>
    </w:p>
    <w:p w:rsidR="00D60211" w:rsidRPr="004B0BC4" w:rsidRDefault="00D60211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93222" w:rsidRPr="004B0BC4" w:rsidRDefault="00393222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93222" w:rsidRPr="004B0BC4" w:rsidRDefault="00393222" w:rsidP="004B0BC4">
      <w:pPr>
        <w:spacing w:after="8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0211" w:rsidRPr="00A27647" w:rsidRDefault="00D60211" w:rsidP="00A276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76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Opracowanie: </w:t>
      </w:r>
      <w:r w:rsidR="00151F18" w:rsidRPr="00A27647">
        <w:rPr>
          <w:rFonts w:ascii="Arial" w:eastAsia="Times New Roman" w:hAnsi="Arial" w:cs="Arial"/>
          <w:sz w:val="20"/>
          <w:szCs w:val="20"/>
          <w:lang w:eastAsia="pl-PL"/>
        </w:rPr>
        <w:t>CM</w:t>
      </w:r>
    </w:p>
    <w:p w:rsidR="00D60211" w:rsidRPr="00A27647" w:rsidRDefault="00D60211" w:rsidP="00A276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76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Konsultacje: </w:t>
      </w:r>
      <w:r w:rsidR="00016049" w:rsidRPr="00A27647">
        <w:rPr>
          <w:rFonts w:ascii="Arial" w:eastAsia="Times New Roman" w:hAnsi="Arial" w:cs="Arial"/>
          <w:sz w:val="20"/>
          <w:szCs w:val="20"/>
          <w:lang w:eastAsia="pl-PL"/>
        </w:rPr>
        <w:t>SS, SB, SA, ST, SI, DH, NU, BI, UR, RP, RG, DT, RO</w:t>
      </w:r>
    </w:p>
    <w:p w:rsidR="00A27647" w:rsidRDefault="00D60211" w:rsidP="00A2764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647">
        <w:rPr>
          <w:rFonts w:ascii="Arial" w:eastAsia="Times New Roman" w:hAnsi="Arial" w:cs="Arial"/>
          <w:b/>
          <w:sz w:val="20"/>
          <w:szCs w:val="20"/>
          <w:lang w:eastAsia="pl-PL"/>
        </w:rPr>
        <w:t>Rozdzielnik:</w:t>
      </w:r>
      <w:r w:rsidRPr="00A27647">
        <w:rPr>
          <w:rFonts w:ascii="Arial" w:eastAsia="Times New Roman" w:hAnsi="Arial" w:cs="Arial"/>
          <w:sz w:val="20"/>
          <w:szCs w:val="20"/>
          <w:lang w:eastAsia="pl-PL"/>
        </w:rPr>
        <w:t xml:space="preserve"> pełny </w:t>
      </w:r>
      <w:bookmarkEnd w:id="0"/>
      <w:bookmarkEnd w:id="1"/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P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27647" w:rsidRDefault="00A27647" w:rsidP="00A27647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A93AEF" w:rsidRPr="00A27647" w:rsidRDefault="00A27647" w:rsidP="00A27647">
      <w:pPr>
        <w:tabs>
          <w:tab w:val="left" w:pos="5835"/>
        </w:tabs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A93AEF" w:rsidRPr="00A27647" w:rsidSect="0039072B">
      <w:headerReference w:type="default" r:id="rId12"/>
      <w:footerReference w:type="default" r:id="rId13"/>
      <w:pgSz w:w="11906" w:h="16838"/>
      <w:pgMar w:top="1417" w:right="1417" w:bottom="284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D0E" w:rsidRDefault="00357D0E" w:rsidP="0039072B">
      <w:pPr>
        <w:spacing w:after="0" w:line="240" w:lineRule="auto"/>
      </w:pPr>
      <w:r>
        <w:separator/>
      </w:r>
    </w:p>
  </w:endnote>
  <w:endnote w:type="continuationSeparator" w:id="0">
    <w:p w:rsidR="00357D0E" w:rsidRDefault="00357D0E" w:rsidP="00390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72B" w:rsidRPr="0039072B" w:rsidRDefault="0039072B">
    <w:pPr>
      <w:pStyle w:val="Stopka"/>
      <w:jc w:val="right"/>
      <w:rPr>
        <w:rFonts w:ascii="Arial" w:hAnsi="Arial" w:cs="Arial"/>
        <w:sz w:val="16"/>
        <w:szCs w:val="16"/>
      </w:rPr>
    </w:pPr>
    <w:r w:rsidRPr="0039072B">
      <w:rPr>
        <w:rFonts w:ascii="Arial" w:hAnsi="Arial" w:cs="Arial"/>
        <w:sz w:val="16"/>
        <w:szCs w:val="16"/>
      </w:rPr>
      <w:t xml:space="preserve">Strona </w:t>
    </w:r>
    <w:r w:rsidRPr="0039072B">
      <w:rPr>
        <w:rFonts w:ascii="Arial" w:hAnsi="Arial" w:cs="Arial"/>
        <w:b/>
        <w:bCs/>
        <w:sz w:val="16"/>
        <w:szCs w:val="16"/>
      </w:rPr>
      <w:fldChar w:fldCharType="begin"/>
    </w:r>
    <w:r w:rsidRPr="0039072B">
      <w:rPr>
        <w:rFonts w:ascii="Arial" w:hAnsi="Arial" w:cs="Arial"/>
        <w:b/>
        <w:bCs/>
        <w:sz w:val="16"/>
        <w:szCs w:val="16"/>
      </w:rPr>
      <w:instrText>PAGE</w:instrText>
    </w:r>
    <w:r w:rsidRPr="0039072B">
      <w:rPr>
        <w:rFonts w:ascii="Arial" w:hAnsi="Arial" w:cs="Arial"/>
        <w:b/>
        <w:bCs/>
        <w:sz w:val="16"/>
        <w:szCs w:val="16"/>
      </w:rPr>
      <w:fldChar w:fldCharType="separate"/>
    </w:r>
    <w:r w:rsidR="0032014F">
      <w:rPr>
        <w:rFonts w:ascii="Arial" w:hAnsi="Arial" w:cs="Arial"/>
        <w:b/>
        <w:bCs/>
        <w:noProof/>
        <w:sz w:val="16"/>
        <w:szCs w:val="16"/>
      </w:rPr>
      <w:t>4</w:t>
    </w:r>
    <w:r w:rsidRPr="0039072B">
      <w:rPr>
        <w:rFonts w:ascii="Arial" w:hAnsi="Arial" w:cs="Arial"/>
        <w:b/>
        <w:bCs/>
        <w:sz w:val="16"/>
        <w:szCs w:val="16"/>
      </w:rPr>
      <w:fldChar w:fldCharType="end"/>
    </w:r>
    <w:r w:rsidRPr="0039072B">
      <w:rPr>
        <w:rFonts w:ascii="Arial" w:hAnsi="Arial" w:cs="Arial"/>
        <w:sz w:val="16"/>
        <w:szCs w:val="16"/>
      </w:rPr>
      <w:t xml:space="preserve"> z </w:t>
    </w:r>
    <w:r w:rsidRPr="0039072B">
      <w:rPr>
        <w:rFonts w:ascii="Arial" w:hAnsi="Arial" w:cs="Arial"/>
        <w:b/>
        <w:bCs/>
        <w:sz w:val="16"/>
        <w:szCs w:val="16"/>
      </w:rPr>
      <w:fldChar w:fldCharType="begin"/>
    </w:r>
    <w:r w:rsidRPr="0039072B">
      <w:rPr>
        <w:rFonts w:ascii="Arial" w:hAnsi="Arial" w:cs="Arial"/>
        <w:b/>
        <w:bCs/>
        <w:sz w:val="16"/>
        <w:szCs w:val="16"/>
      </w:rPr>
      <w:instrText>NUMPAGES</w:instrText>
    </w:r>
    <w:r w:rsidRPr="0039072B">
      <w:rPr>
        <w:rFonts w:ascii="Arial" w:hAnsi="Arial" w:cs="Arial"/>
        <w:b/>
        <w:bCs/>
        <w:sz w:val="16"/>
        <w:szCs w:val="16"/>
      </w:rPr>
      <w:fldChar w:fldCharType="separate"/>
    </w:r>
    <w:r w:rsidR="0032014F">
      <w:rPr>
        <w:rFonts w:ascii="Arial" w:hAnsi="Arial" w:cs="Arial"/>
        <w:b/>
        <w:bCs/>
        <w:noProof/>
        <w:sz w:val="16"/>
        <w:szCs w:val="16"/>
      </w:rPr>
      <w:t>4</w:t>
    </w:r>
    <w:r w:rsidRPr="0039072B">
      <w:rPr>
        <w:rFonts w:ascii="Arial" w:hAnsi="Arial" w:cs="Arial"/>
        <w:b/>
        <w:bCs/>
        <w:sz w:val="16"/>
        <w:szCs w:val="16"/>
      </w:rPr>
      <w:fldChar w:fldCharType="end"/>
    </w:r>
  </w:p>
  <w:p w:rsidR="0039072B" w:rsidRDefault="00390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D0E" w:rsidRDefault="00357D0E" w:rsidP="0039072B">
      <w:pPr>
        <w:spacing w:after="0" w:line="240" w:lineRule="auto"/>
      </w:pPr>
      <w:r>
        <w:separator/>
      </w:r>
    </w:p>
  </w:footnote>
  <w:footnote w:type="continuationSeparator" w:id="0">
    <w:p w:rsidR="00357D0E" w:rsidRDefault="00357D0E" w:rsidP="00390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72B" w:rsidRPr="0039072B" w:rsidRDefault="00CF37B9" w:rsidP="00E23191">
    <w:pPr>
      <w:pStyle w:val="Nagwek"/>
      <w:spacing w:after="0" w:line="240" w:lineRule="auto"/>
      <w:rPr>
        <w:rFonts w:ascii="Arial" w:hAnsi="Arial" w:cs="Arial"/>
        <w:sz w:val="20"/>
      </w:rPr>
    </w:pPr>
    <w:r w:rsidRPr="0039072B">
      <w:rPr>
        <w:rFonts w:ascii="Arial" w:hAnsi="Arial" w:cs="Arial"/>
        <w:sz w:val="20"/>
      </w:rPr>
      <w:t>Zarządzeni</w:t>
    </w:r>
    <w:r w:rsidR="00F8140B">
      <w:rPr>
        <w:rFonts w:ascii="Arial" w:hAnsi="Arial" w:cs="Arial"/>
        <w:sz w:val="20"/>
      </w:rPr>
      <w:t>e</w:t>
    </w:r>
    <w:r w:rsidR="00151F18">
      <w:rPr>
        <w:rFonts w:ascii="Arial" w:hAnsi="Arial" w:cs="Arial"/>
        <w:sz w:val="20"/>
      </w:rPr>
      <w:t xml:space="preserve"> </w:t>
    </w:r>
    <w:r w:rsidR="004B0BC4">
      <w:rPr>
        <w:rFonts w:ascii="Arial" w:hAnsi="Arial" w:cs="Arial"/>
        <w:sz w:val="20"/>
      </w:rPr>
      <w:t xml:space="preserve">Operacyjne DS </w:t>
    </w:r>
    <w:r w:rsidR="00151F18">
      <w:rPr>
        <w:rFonts w:ascii="Arial" w:hAnsi="Arial" w:cs="Arial"/>
        <w:sz w:val="20"/>
      </w:rPr>
      <w:t xml:space="preserve">nr </w:t>
    </w:r>
    <w:r w:rsidR="00C200EE">
      <w:rPr>
        <w:rFonts w:ascii="Arial" w:hAnsi="Arial" w:cs="Arial"/>
        <w:sz w:val="20"/>
      </w:rPr>
      <w:t>01</w:t>
    </w:r>
    <w:r w:rsidR="00151F18">
      <w:rPr>
        <w:rFonts w:ascii="Arial" w:hAnsi="Arial" w:cs="Arial"/>
        <w:sz w:val="20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1679"/>
    <w:multiLevelType w:val="hybridMultilevel"/>
    <w:tmpl w:val="A0D8F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225D"/>
    <w:multiLevelType w:val="hybridMultilevel"/>
    <w:tmpl w:val="8AAEA82E"/>
    <w:lvl w:ilvl="0" w:tplc="4D9E305E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848B6"/>
    <w:multiLevelType w:val="hybridMultilevel"/>
    <w:tmpl w:val="872C3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F000D"/>
    <w:multiLevelType w:val="hybridMultilevel"/>
    <w:tmpl w:val="438A53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C18E6"/>
    <w:multiLevelType w:val="hybridMultilevel"/>
    <w:tmpl w:val="AD86614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9907E8"/>
    <w:multiLevelType w:val="hybridMultilevel"/>
    <w:tmpl w:val="DD3AA93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694C04"/>
    <w:multiLevelType w:val="hybridMultilevel"/>
    <w:tmpl w:val="F4725D9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7690F3E"/>
    <w:multiLevelType w:val="hybridMultilevel"/>
    <w:tmpl w:val="D8E0AA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3F3FFB"/>
    <w:multiLevelType w:val="multilevel"/>
    <w:tmpl w:val="E05264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293E5EFB"/>
    <w:multiLevelType w:val="multilevel"/>
    <w:tmpl w:val="8D84985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2A2920E5"/>
    <w:multiLevelType w:val="hybridMultilevel"/>
    <w:tmpl w:val="50C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84B81"/>
    <w:multiLevelType w:val="hybridMultilevel"/>
    <w:tmpl w:val="24E49DF2"/>
    <w:lvl w:ilvl="0" w:tplc="BEE2614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A6289E"/>
    <w:multiLevelType w:val="hybridMultilevel"/>
    <w:tmpl w:val="C5B68430"/>
    <w:lvl w:ilvl="0" w:tplc="49DA8394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024260"/>
    <w:multiLevelType w:val="hybridMultilevel"/>
    <w:tmpl w:val="48DEC9E4"/>
    <w:lvl w:ilvl="0" w:tplc="7A3E2892">
      <w:start w:val="1"/>
      <w:numFmt w:val="lowerLetter"/>
      <w:lvlText w:val="%1)"/>
      <w:lvlJc w:val="left"/>
      <w:pPr>
        <w:ind w:left="39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090A"/>
    <w:multiLevelType w:val="hybridMultilevel"/>
    <w:tmpl w:val="50682292"/>
    <w:lvl w:ilvl="0" w:tplc="8CE81DE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70449CE"/>
    <w:multiLevelType w:val="hybridMultilevel"/>
    <w:tmpl w:val="36C0ECAC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DC2289"/>
    <w:multiLevelType w:val="hybridMultilevel"/>
    <w:tmpl w:val="84C4F828"/>
    <w:lvl w:ilvl="0" w:tplc="17043BE0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C9F53F8"/>
    <w:multiLevelType w:val="hybridMultilevel"/>
    <w:tmpl w:val="3C62F11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F710E87"/>
    <w:multiLevelType w:val="hybridMultilevel"/>
    <w:tmpl w:val="17940820"/>
    <w:lvl w:ilvl="0" w:tplc="49DA8394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1D6DB98">
      <w:start w:val="6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5AD4F3A"/>
    <w:multiLevelType w:val="hybridMultilevel"/>
    <w:tmpl w:val="4E34B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C475B"/>
    <w:multiLevelType w:val="hybridMultilevel"/>
    <w:tmpl w:val="B16C063E"/>
    <w:lvl w:ilvl="0" w:tplc="E1B44E3C"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73196"/>
    <w:multiLevelType w:val="hybridMultilevel"/>
    <w:tmpl w:val="5F081B9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167E79"/>
    <w:multiLevelType w:val="hybridMultilevel"/>
    <w:tmpl w:val="583EA8DC"/>
    <w:lvl w:ilvl="0" w:tplc="49DA8394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E3C82BEC">
      <w:start w:val="14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52B0C6C"/>
    <w:multiLevelType w:val="hybridMultilevel"/>
    <w:tmpl w:val="7FCE7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E5397"/>
    <w:multiLevelType w:val="hybridMultilevel"/>
    <w:tmpl w:val="EFF2B8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0295105"/>
    <w:multiLevelType w:val="hybridMultilevel"/>
    <w:tmpl w:val="DCFC67BE"/>
    <w:lvl w:ilvl="0" w:tplc="49DA83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4143149"/>
    <w:multiLevelType w:val="hybridMultilevel"/>
    <w:tmpl w:val="ECC04924"/>
    <w:lvl w:ilvl="0" w:tplc="49DA8394">
      <w:start w:val="1"/>
      <w:numFmt w:val="bullet"/>
      <w:lvlText w:val="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A038085C">
      <w:start w:val="6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64945160"/>
    <w:multiLevelType w:val="hybridMultilevel"/>
    <w:tmpl w:val="2DDA7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C0FDA"/>
    <w:multiLevelType w:val="hybridMultilevel"/>
    <w:tmpl w:val="273ED218"/>
    <w:lvl w:ilvl="0" w:tplc="30241C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FCF47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2" w:tplc="47002118">
      <w:start w:val="3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2B7237C4">
      <w:start w:val="2"/>
      <w:numFmt w:val="upperRoman"/>
      <w:lvlText w:val="%4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  <w:i w:val="0"/>
        <w:color w:val="auto"/>
      </w:rPr>
    </w:lvl>
    <w:lvl w:ilvl="4" w:tplc="7A3E2892">
      <w:start w:val="1"/>
      <w:numFmt w:val="lowerLetter"/>
      <w:lvlText w:val="%5)"/>
      <w:lvlJc w:val="left"/>
      <w:pPr>
        <w:ind w:left="3960" w:hanging="360"/>
      </w:pPr>
      <w:rPr>
        <w:rFonts w:hint="default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6B4172A1"/>
    <w:multiLevelType w:val="hybridMultilevel"/>
    <w:tmpl w:val="B7583986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660EC0E8">
      <w:numFmt w:val="bullet"/>
      <w:lvlText w:val=""/>
      <w:lvlJc w:val="left"/>
      <w:pPr>
        <w:tabs>
          <w:tab w:val="num" w:pos="1191"/>
        </w:tabs>
        <w:ind w:left="1191" w:hanging="198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6F362BFE"/>
    <w:multiLevelType w:val="hybridMultilevel"/>
    <w:tmpl w:val="63902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5483"/>
    <w:multiLevelType w:val="hybridMultilevel"/>
    <w:tmpl w:val="C8E448BE"/>
    <w:lvl w:ilvl="0" w:tplc="4D9E305E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DE335A"/>
    <w:multiLevelType w:val="hybridMultilevel"/>
    <w:tmpl w:val="6EECB73E"/>
    <w:lvl w:ilvl="0" w:tplc="55FCF4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90375"/>
    <w:multiLevelType w:val="hybridMultilevel"/>
    <w:tmpl w:val="51C8C0F4"/>
    <w:lvl w:ilvl="0" w:tplc="9502EE6A">
      <w:start w:val="1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3FA149F"/>
    <w:multiLevelType w:val="hybridMultilevel"/>
    <w:tmpl w:val="C9E4BF42"/>
    <w:lvl w:ilvl="0" w:tplc="CC08FC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281856"/>
    <w:multiLevelType w:val="multilevel"/>
    <w:tmpl w:val="26B083C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06" w:hanging="15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num w:numId="1">
    <w:abstractNumId w:val="28"/>
  </w:num>
  <w:num w:numId="2">
    <w:abstractNumId w:val="14"/>
  </w:num>
  <w:num w:numId="3">
    <w:abstractNumId w:val="26"/>
  </w:num>
  <w:num w:numId="4">
    <w:abstractNumId w:val="18"/>
  </w:num>
  <w:num w:numId="5">
    <w:abstractNumId w:val="22"/>
  </w:num>
  <w:num w:numId="6">
    <w:abstractNumId w:val="20"/>
  </w:num>
  <w:num w:numId="7">
    <w:abstractNumId w:val="34"/>
  </w:num>
  <w:num w:numId="8">
    <w:abstractNumId w:val="12"/>
  </w:num>
  <w:num w:numId="9">
    <w:abstractNumId w:val="1"/>
  </w:num>
  <w:num w:numId="10">
    <w:abstractNumId w:val="29"/>
  </w:num>
  <w:num w:numId="11">
    <w:abstractNumId w:val="31"/>
  </w:num>
  <w:num w:numId="12">
    <w:abstractNumId w:val="24"/>
  </w:num>
  <w:num w:numId="13">
    <w:abstractNumId w:val="32"/>
  </w:num>
  <w:num w:numId="14">
    <w:abstractNumId w:val="6"/>
  </w:num>
  <w:num w:numId="15">
    <w:abstractNumId w:val="7"/>
  </w:num>
  <w:num w:numId="16">
    <w:abstractNumId w:val="0"/>
  </w:num>
  <w:num w:numId="17">
    <w:abstractNumId w:val="4"/>
  </w:num>
  <w:num w:numId="18">
    <w:abstractNumId w:val="17"/>
  </w:num>
  <w:num w:numId="19">
    <w:abstractNumId w:val="13"/>
  </w:num>
  <w:num w:numId="20">
    <w:abstractNumId w:val="27"/>
  </w:num>
  <w:num w:numId="21">
    <w:abstractNumId w:val="3"/>
  </w:num>
  <w:num w:numId="22">
    <w:abstractNumId w:val="8"/>
  </w:num>
  <w:num w:numId="23">
    <w:abstractNumId w:val="21"/>
  </w:num>
  <w:num w:numId="24">
    <w:abstractNumId w:val="16"/>
  </w:num>
  <w:num w:numId="25">
    <w:abstractNumId w:val="5"/>
  </w:num>
  <w:num w:numId="26">
    <w:abstractNumId w:val="15"/>
  </w:num>
  <w:num w:numId="27">
    <w:abstractNumId w:val="35"/>
  </w:num>
  <w:num w:numId="28">
    <w:abstractNumId w:val="19"/>
  </w:num>
  <w:num w:numId="29">
    <w:abstractNumId w:val="25"/>
  </w:num>
  <w:num w:numId="30">
    <w:abstractNumId w:val="10"/>
  </w:num>
  <w:num w:numId="31">
    <w:abstractNumId w:val="33"/>
  </w:num>
  <w:num w:numId="32">
    <w:abstractNumId w:val="23"/>
  </w:num>
  <w:num w:numId="33">
    <w:abstractNumId w:val="2"/>
  </w:num>
  <w:num w:numId="34">
    <w:abstractNumId w:val="30"/>
  </w:num>
  <w:num w:numId="35">
    <w:abstractNumId w:val="1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D0"/>
    <w:rsid w:val="000011B8"/>
    <w:rsid w:val="0000189B"/>
    <w:rsid w:val="000048AB"/>
    <w:rsid w:val="00016049"/>
    <w:rsid w:val="00021683"/>
    <w:rsid w:val="00024AE1"/>
    <w:rsid w:val="00033C23"/>
    <w:rsid w:val="00062B06"/>
    <w:rsid w:val="000D202E"/>
    <w:rsid w:val="000E62D6"/>
    <w:rsid w:val="000E706B"/>
    <w:rsid w:val="00102637"/>
    <w:rsid w:val="00106630"/>
    <w:rsid w:val="0010707F"/>
    <w:rsid w:val="00133189"/>
    <w:rsid w:val="00151F18"/>
    <w:rsid w:val="0016424D"/>
    <w:rsid w:val="00165F53"/>
    <w:rsid w:val="00193556"/>
    <w:rsid w:val="001A1D34"/>
    <w:rsid w:val="001B3AC8"/>
    <w:rsid w:val="001B5268"/>
    <w:rsid w:val="001C5100"/>
    <w:rsid w:val="001C5E6D"/>
    <w:rsid w:val="001C72F8"/>
    <w:rsid w:val="001D3A5F"/>
    <w:rsid w:val="001E182C"/>
    <w:rsid w:val="001E4026"/>
    <w:rsid w:val="001F7A8E"/>
    <w:rsid w:val="00213667"/>
    <w:rsid w:val="00214258"/>
    <w:rsid w:val="0023506E"/>
    <w:rsid w:val="00235E8E"/>
    <w:rsid w:val="00250216"/>
    <w:rsid w:val="00266EDE"/>
    <w:rsid w:val="00296659"/>
    <w:rsid w:val="002A3CB2"/>
    <w:rsid w:val="002B7B5B"/>
    <w:rsid w:val="002D4E5F"/>
    <w:rsid w:val="002E19C8"/>
    <w:rsid w:val="002F2C06"/>
    <w:rsid w:val="003025E9"/>
    <w:rsid w:val="0032014F"/>
    <w:rsid w:val="00357D0E"/>
    <w:rsid w:val="00373F76"/>
    <w:rsid w:val="00374DD0"/>
    <w:rsid w:val="00390213"/>
    <w:rsid w:val="0039072B"/>
    <w:rsid w:val="00393222"/>
    <w:rsid w:val="00393752"/>
    <w:rsid w:val="003B48FE"/>
    <w:rsid w:val="003B7F72"/>
    <w:rsid w:val="003D503E"/>
    <w:rsid w:val="003E445D"/>
    <w:rsid w:val="003E5CFB"/>
    <w:rsid w:val="003F43D0"/>
    <w:rsid w:val="003F5DF3"/>
    <w:rsid w:val="004203C4"/>
    <w:rsid w:val="00431B2A"/>
    <w:rsid w:val="00473565"/>
    <w:rsid w:val="004819D8"/>
    <w:rsid w:val="004824C2"/>
    <w:rsid w:val="004946AD"/>
    <w:rsid w:val="004B081D"/>
    <w:rsid w:val="004B0BC4"/>
    <w:rsid w:val="004B394E"/>
    <w:rsid w:val="004D5FA6"/>
    <w:rsid w:val="004F7A66"/>
    <w:rsid w:val="00522125"/>
    <w:rsid w:val="00522689"/>
    <w:rsid w:val="00531EFE"/>
    <w:rsid w:val="005362DD"/>
    <w:rsid w:val="00552641"/>
    <w:rsid w:val="00555DC9"/>
    <w:rsid w:val="0056508E"/>
    <w:rsid w:val="005E611C"/>
    <w:rsid w:val="00616AEA"/>
    <w:rsid w:val="00625CA7"/>
    <w:rsid w:val="0063652D"/>
    <w:rsid w:val="00645AD0"/>
    <w:rsid w:val="006523CB"/>
    <w:rsid w:val="00654BED"/>
    <w:rsid w:val="00664748"/>
    <w:rsid w:val="00675CED"/>
    <w:rsid w:val="00693A1C"/>
    <w:rsid w:val="006A75AD"/>
    <w:rsid w:val="006B7492"/>
    <w:rsid w:val="006D5B08"/>
    <w:rsid w:val="0070470D"/>
    <w:rsid w:val="007100E6"/>
    <w:rsid w:val="00725063"/>
    <w:rsid w:val="007345A4"/>
    <w:rsid w:val="0074365C"/>
    <w:rsid w:val="00744998"/>
    <w:rsid w:val="00760E25"/>
    <w:rsid w:val="00772491"/>
    <w:rsid w:val="007746E5"/>
    <w:rsid w:val="00781B6B"/>
    <w:rsid w:val="00795978"/>
    <w:rsid w:val="007D30F6"/>
    <w:rsid w:val="007D4861"/>
    <w:rsid w:val="007E0795"/>
    <w:rsid w:val="0081641F"/>
    <w:rsid w:val="0081780A"/>
    <w:rsid w:val="00821A53"/>
    <w:rsid w:val="00823552"/>
    <w:rsid w:val="00847623"/>
    <w:rsid w:val="008509C9"/>
    <w:rsid w:val="00850ADC"/>
    <w:rsid w:val="008555D0"/>
    <w:rsid w:val="00873890"/>
    <w:rsid w:val="008936FD"/>
    <w:rsid w:val="0089498E"/>
    <w:rsid w:val="008954CF"/>
    <w:rsid w:val="00897A9B"/>
    <w:rsid w:val="008A2D7B"/>
    <w:rsid w:val="008E2C4B"/>
    <w:rsid w:val="008F5DFB"/>
    <w:rsid w:val="009163B9"/>
    <w:rsid w:val="009338C7"/>
    <w:rsid w:val="009346B2"/>
    <w:rsid w:val="00944E09"/>
    <w:rsid w:val="00963BAB"/>
    <w:rsid w:val="00972154"/>
    <w:rsid w:val="009E2A22"/>
    <w:rsid w:val="009E32FE"/>
    <w:rsid w:val="009E6EFF"/>
    <w:rsid w:val="009F5D88"/>
    <w:rsid w:val="009F7EE6"/>
    <w:rsid w:val="00A149A0"/>
    <w:rsid w:val="00A23B37"/>
    <w:rsid w:val="00A251C1"/>
    <w:rsid w:val="00A27647"/>
    <w:rsid w:val="00A57555"/>
    <w:rsid w:val="00A83215"/>
    <w:rsid w:val="00A87630"/>
    <w:rsid w:val="00A92A04"/>
    <w:rsid w:val="00A92D03"/>
    <w:rsid w:val="00A93AEF"/>
    <w:rsid w:val="00AB4700"/>
    <w:rsid w:val="00AB49A1"/>
    <w:rsid w:val="00AE50FD"/>
    <w:rsid w:val="00B15393"/>
    <w:rsid w:val="00B1714D"/>
    <w:rsid w:val="00B50881"/>
    <w:rsid w:val="00B52DD4"/>
    <w:rsid w:val="00B66F90"/>
    <w:rsid w:val="00B971A7"/>
    <w:rsid w:val="00B97795"/>
    <w:rsid w:val="00BA3D1E"/>
    <w:rsid w:val="00BC10BB"/>
    <w:rsid w:val="00BF7AC0"/>
    <w:rsid w:val="00C200EE"/>
    <w:rsid w:val="00C50A5C"/>
    <w:rsid w:val="00C83CAF"/>
    <w:rsid w:val="00CB33EF"/>
    <w:rsid w:val="00CB3A31"/>
    <w:rsid w:val="00CB54D6"/>
    <w:rsid w:val="00CB6F8A"/>
    <w:rsid w:val="00CD3FB3"/>
    <w:rsid w:val="00CE1C65"/>
    <w:rsid w:val="00CE2042"/>
    <w:rsid w:val="00CF37B9"/>
    <w:rsid w:val="00D02928"/>
    <w:rsid w:val="00D04128"/>
    <w:rsid w:val="00D25747"/>
    <w:rsid w:val="00D30FEB"/>
    <w:rsid w:val="00D363B5"/>
    <w:rsid w:val="00D4387A"/>
    <w:rsid w:val="00D60211"/>
    <w:rsid w:val="00D630C7"/>
    <w:rsid w:val="00D65D49"/>
    <w:rsid w:val="00D75968"/>
    <w:rsid w:val="00D85956"/>
    <w:rsid w:val="00DA20DC"/>
    <w:rsid w:val="00DA2837"/>
    <w:rsid w:val="00DA3000"/>
    <w:rsid w:val="00DF2052"/>
    <w:rsid w:val="00E2142B"/>
    <w:rsid w:val="00E23191"/>
    <w:rsid w:val="00E72785"/>
    <w:rsid w:val="00E72B7C"/>
    <w:rsid w:val="00E96B69"/>
    <w:rsid w:val="00EB1EED"/>
    <w:rsid w:val="00EB7C19"/>
    <w:rsid w:val="00EC2AEE"/>
    <w:rsid w:val="00EC7817"/>
    <w:rsid w:val="00ED4A9F"/>
    <w:rsid w:val="00F24156"/>
    <w:rsid w:val="00F26CD2"/>
    <w:rsid w:val="00F40384"/>
    <w:rsid w:val="00F5410E"/>
    <w:rsid w:val="00F76279"/>
    <w:rsid w:val="00F77D8D"/>
    <w:rsid w:val="00F8140B"/>
    <w:rsid w:val="00F843A8"/>
    <w:rsid w:val="00F91C0A"/>
    <w:rsid w:val="00FA42C4"/>
    <w:rsid w:val="00FC2E7E"/>
    <w:rsid w:val="00FC4BFE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8403"/>
  <w15:chartTrackingRefBased/>
  <w15:docId w15:val="{2AAD9E7B-F6DB-40FE-B923-E501682B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B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">
    <w:name w:val="Zarządzenie"/>
    <w:basedOn w:val="Normalny"/>
    <w:rsid w:val="003F43D0"/>
    <w:pPr>
      <w:widowControl w:val="0"/>
      <w:spacing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32"/>
      <w:szCs w:val="20"/>
      <w:lang w:eastAsia="pl-PL"/>
    </w:rPr>
  </w:style>
  <w:style w:type="paragraph" w:customStyle="1" w:styleId="wsprawie">
    <w:name w:val="w sprawie"/>
    <w:basedOn w:val="Normalny"/>
    <w:rsid w:val="003F43D0"/>
    <w:pPr>
      <w:widowControl w:val="0"/>
      <w:spacing w:after="0" w:line="240" w:lineRule="auto"/>
      <w:jc w:val="both"/>
    </w:pPr>
    <w:rPr>
      <w:rFonts w:ascii="PalmSprings" w:eastAsia="Times New Roman" w:hAnsi="PalmSprings"/>
      <w:snapToGrid w:val="0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00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574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25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574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257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7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5747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04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CB54D6"/>
    <w:pPr>
      <w:widowControl w:val="0"/>
      <w:tabs>
        <w:tab w:val="left" w:pos="1440"/>
      </w:tabs>
      <w:spacing w:after="0" w:line="240" w:lineRule="auto"/>
      <w:ind w:left="284" w:hanging="284"/>
    </w:pPr>
    <w:rPr>
      <w:rFonts w:ascii="Courier" w:eastAsia="Times New Roman" w:hAnsi="Courier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0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907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907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9072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E18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D01A73BA73AF41A68542D09B88EBB4" ma:contentTypeVersion="0" ma:contentTypeDescription="Utwórz nowy dokument." ma:contentTypeScope="" ma:versionID="14e68d1a924da92f8b6901b115654fa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F5847-8B1B-418B-8D2E-656ADCC36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AC60F3-BE5D-41FC-9B12-C3B51ACF64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8A964-1E18-45D1-9D45-CD6FE873AB8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8C5B2A-6321-4620-8F02-E56C9F0D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Kluza</dc:creator>
  <cp:keywords/>
  <cp:lastModifiedBy>Pietrzak Anna (ANW)</cp:lastModifiedBy>
  <cp:revision>4</cp:revision>
  <cp:lastPrinted>2018-05-28T11:06:00Z</cp:lastPrinted>
  <dcterms:created xsi:type="dcterms:W3CDTF">2021-09-07T06:12:00Z</dcterms:created>
  <dcterms:modified xsi:type="dcterms:W3CDTF">2021-10-13T10:12:00Z</dcterms:modified>
</cp:coreProperties>
</file>